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6C8" w:rsidRDefault="00FB56C8" w:rsidP="00FB56C8">
      <w:pPr>
        <w:pStyle w:val="NormalWeb"/>
        <w:shd w:val="clear" w:color="auto" w:fill="FFFFFF"/>
        <w:rPr>
          <w:rFonts w:ascii="Calibri" w:hAnsi="Calibri" w:cs="Arial"/>
          <w:color w:val="222222"/>
        </w:rPr>
      </w:pPr>
      <w:r>
        <w:rPr>
          <w:rFonts w:ascii="Calibri" w:hAnsi="Calibri" w:cs="Arial"/>
          <w:color w:val="222222"/>
        </w:rPr>
        <w:t>A Letter from the President(s) of PGSA</w:t>
      </w:r>
    </w:p>
    <w:p w:rsidR="00FB56C8" w:rsidRDefault="00FB56C8" w:rsidP="00FB56C8">
      <w:pPr>
        <w:pStyle w:val="NormalWeb"/>
        <w:shd w:val="clear" w:color="auto" w:fill="FFFFFF"/>
        <w:rPr>
          <w:rFonts w:ascii="Calibri" w:hAnsi="Calibri" w:cs="Arial"/>
          <w:color w:val="222222"/>
        </w:rPr>
      </w:pP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Welcome to the new PGSA website!  We're very excited to have it ready for the 2017 Season.  We hope you find the site convenient for registration purposes and for staying informed on league news and activities.  As we approach the new season, the Board is placing its efforts into a few specific areas which we wanted to share with you.</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The first area involves training and development.  We feel it's important that a consistent message is being sent by our trainers as well as our managers/coaches.  Therefore, we are going to streamline training and development of players in each age group so that a common set of core skills are being taught at each level.</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xml:space="preserve">The second area involves the amount of opportunity players have throughout the year.  In addition to our </w:t>
      </w:r>
      <w:proofErr w:type="gramStart"/>
      <w:r>
        <w:rPr>
          <w:rFonts w:ascii="Calibri" w:hAnsi="Calibri" w:cs="Arial"/>
          <w:color w:val="222222"/>
        </w:rPr>
        <w:t>Winter</w:t>
      </w:r>
      <w:proofErr w:type="gramEnd"/>
      <w:r>
        <w:rPr>
          <w:rFonts w:ascii="Calibri" w:hAnsi="Calibri" w:cs="Arial"/>
          <w:color w:val="222222"/>
        </w:rPr>
        <w:t xml:space="preserve"> clinics, our goal is to offer intramural league play and/or clinics during the Summer and possibly in the Fall.  These opportunities would be in addition to the East Meadow Summer Sizzle and Fall Sizzle 6-game tournaments that some of our players have participated in.</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Finally, we are looking to increase Fundraising and Public Relations efforts in the community.  Our goal is to raise monies and maintain lower registration fees for our families.  If anyone is interested in being a part of this committee, please let us know; we'd be happy to talk with you.</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w:t>
      </w:r>
    </w:p>
    <w:p w:rsidR="00FB56C8" w:rsidRDefault="00FB56C8" w:rsidP="00FB56C8">
      <w:pPr>
        <w:pStyle w:val="NormalWeb"/>
        <w:shd w:val="clear" w:color="auto" w:fill="FFFFFF"/>
        <w:rPr>
          <w:rFonts w:ascii="Arial" w:hAnsi="Arial" w:cs="Arial"/>
          <w:color w:val="222222"/>
          <w:sz w:val="19"/>
          <w:szCs w:val="19"/>
        </w:rPr>
      </w:pPr>
      <w:r>
        <w:rPr>
          <w:rFonts w:ascii="Calibri" w:hAnsi="Calibri" w:cs="Arial"/>
          <w:color w:val="222222"/>
        </w:rPr>
        <w:t xml:space="preserve">As soon as we have dates for our indoor </w:t>
      </w:r>
      <w:proofErr w:type="gramStart"/>
      <w:r>
        <w:rPr>
          <w:rFonts w:ascii="Calibri" w:hAnsi="Calibri" w:cs="Arial"/>
          <w:color w:val="222222"/>
        </w:rPr>
        <w:t>Winter</w:t>
      </w:r>
      <w:proofErr w:type="gramEnd"/>
      <w:r>
        <w:rPr>
          <w:rFonts w:ascii="Calibri" w:hAnsi="Calibri" w:cs="Arial"/>
          <w:color w:val="222222"/>
        </w:rPr>
        <w:t xml:space="preserve"> clinics, we will let you know.  We look forward to seeing you then!</w:t>
      </w:r>
      <w:bookmarkStart w:id="0" w:name="_GoBack"/>
      <w:bookmarkEnd w:id="0"/>
    </w:p>
    <w:p w:rsidR="00606953" w:rsidRDefault="00606953"/>
    <w:sectPr w:rsidR="00606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C8"/>
    <w:rsid w:val="00606953"/>
    <w:rsid w:val="00FB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0765B-C60C-4C83-9D7B-F9C4B7BD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6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7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ASPCA</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Mendez</dc:creator>
  <cp:keywords/>
  <dc:description/>
  <cp:lastModifiedBy>Edwin Mendez</cp:lastModifiedBy>
  <cp:revision>1</cp:revision>
  <dcterms:created xsi:type="dcterms:W3CDTF">2016-09-10T16:12:00Z</dcterms:created>
  <dcterms:modified xsi:type="dcterms:W3CDTF">2016-09-10T16:14:00Z</dcterms:modified>
</cp:coreProperties>
</file>